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8322F" w14:textId="416AEA8C" w:rsidR="00107F9D" w:rsidRDefault="0080585B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80E">
        <w:rPr>
          <w:rFonts w:ascii="Times New Roman" w:hAnsi="Times New Roman" w:cs="Times New Roman"/>
          <w:b/>
          <w:sz w:val="24"/>
          <w:szCs w:val="24"/>
        </w:rPr>
        <w:t>Предложения ВЭП</w:t>
      </w:r>
      <w:r w:rsidR="00637E30" w:rsidRPr="00D3580E">
        <w:rPr>
          <w:rFonts w:ascii="Times New Roman" w:hAnsi="Times New Roman" w:cs="Times New Roman"/>
          <w:b/>
          <w:sz w:val="24"/>
          <w:szCs w:val="24"/>
        </w:rPr>
        <w:t xml:space="preserve"> в перечень поправок Основного закона российского государства</w:t>
      </w:r>
      <w:r w:rsidR="00107F9D" w:rsidRPr="00D3580E">
        <w:rPr>
          <w:rFonts w:ascii="Times New Roman" w:hAnsi="Times New Roman" w:cs="Times New Roman"/>
          <w:b/>
          <w:sz w:val="24"/>
          <w:szCs w:val="24"/>
        </w:rPr>
        <w:t>:</w:t>
      </w:r>
    </w:p>
    <w:p w14:paraId="1E202B67" w14:textId="77777777" w:rsidR="00D3580E" w:rsidRPr="00D3580E" w:rsidRDefault="00D3580E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A2F35" w14:textId="77777777" w:rsidR="00107F9D" w:rsidRPr="00107F9D" w:rsidRDefault="00107F9D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F9D">
        <w:rPr>
          <w:rFonts w:ascii="Times New Roman" w:hAnsi="Times New Roman" w:cs="Times New Roman"/>
          <w:b/>
          <w:bCs/>
          <w:sz w:val="24"/>
          <w:szCs w:val="24"/>
        </w:rPr>
        <w:t>1. Предлагаемое изменение в часть 5 статьи 75 Конституции РФ:</w:t>
      </w:r>
    </w:p>
    <w:p w14:paraId="2D91E0F1" w14:textId="77777777" w:rsidR="00107F9D" w:rsidRPr="00107F9D" w:rsidRDefault="00107F9D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F9D">
        <w:rPr>
          <w:rFonts w:ascii="Times New Roman" w:hAnsi="Times New Roman" w:cs="Times New Roman"/>
          <w:sz w:val="24"/>
          <w:szCs w:val="24"/>
        </w:rPr>
        <w:t>«В Российской Федерации гарантируются минимальный размер оплаты труда не менее величины прожиточного минимума трудоспособного населения в целом по Российской Федерации и индексация социальных пособий и иных социальных выплат в порядке, установленном федеральным законом».</w:t>
      </w:r>
    </w:p>
    <w:p w14:paraId="208ABC4D" w14:textId="77777777" w:rsidR="00D3580E" w:rsidRDefault="00D3580E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F4B7A" w14:textId="77777777" w:rsidR="00107F9D" w:rsidRPr="00107F9D" w:rsidRDefault="00107F9D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F9D">
        <w:rPr>
          <w:rFonts w:ascii="Times New Roman" w:hAnsi="Times New Roman" w:cs="Times New Roman"/>
          <w:b/>
          <w:bCs/>
          <w:sz w:val="24"/>
          <w:szCs w:val="24"/>
        </w:rPr>
        <w:t>Комментарий.</w:t>
      </w:r>
      <w:r w:rsidRPr="00107F9D">
        <w:rPr>
          <w:rFonts w:ascii="Times New Roman" w:hAnsi="Times New Roman" w:cs="Times New Roman"/>
          <w:sz w:val="24"/>
          <w:szCs w:val="24"/>
        </w:rPr>
        <w:t xml:space="preserve"> В настоящее время право работника на получение заработной платы не ниже МРОТ уже гарантируется Трудовым кодексом РФ. В соответствии со ст. 133 Трудового Кодекса РФ утверждённый МРОТ действует на территории всей страны и не может быть менее прожиточного минимума трудоспособного населения.</w:t>
      </w:r>
    </w:p>
    <w:p w14:paraId="5AA539C6" w14:textId="77777777" w:rsidR="00107F9D" w:rsidRPr="00107F9D" w:rsidRDefault="00107F9D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F9D">
        <w:rPr>
          <w:rFonts w:ascii="Times New Roman" w:hAnsi="Times New Roman" w:cs="Times New Roman"/>
          <w:sz w:val="24"/>
          <w:szCs w:val="24"/>
        </w:rPr>
        <w:t>Действующее законодательство предусматривает разветвлённую систему социальных выплат, в то же время в нем отсутствуют механизмы чёткой взаимосвязи пособий и иных социальных выплат в связи с потерей работы или невозможностью продолжить трудовую деятельность в силу состояния нетрудоспособности с показателем прожиточного минимума.</w:t>
      </w:r>
    </w:p>
    <w:p w14:paraId="0FA64051" w14:textId="77777777" w:rsidR="00107F9D" w:rsidRPr="00107F9D" w:rsidRDefault="00107F9D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F9D">
        <w:rPr>
          <w:rFonts w:ascii="Times New Roman" w:hAnsi="Times New Roman" w:cs="Times New Roman"/>
          <w:sz w:val="24"/>
          <w:szCs w:val="24"/>
        </w:rPr>
        <w:t>Прожиточный минимум – это минимальный уровень дохода, который необходим для удовлетворения жизненных потребностей человека.</w:t>
      </w:r>
    </w:p>
    <w:p w14:paraId="77FE1FAA" w14:textId="77777777" w:rsidR="00107F9D" w:rsidRPr="00107F9D" w:rsidRDefault="00107F9D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F9D">
        <w:rPr>
          <w:rFonts w:ascii="Times New Roman" w:hAnsi="Times New Roman" w:cs="Times New Roman"/>
          <w:sz w:val="24"/>
          <w:szCs w:val="24"/>
        </w:rPr>
        <w:t>По этой причине считаем принципиально важным гарантировать минимальный размер оплаты труда не менее величины прожиточного минимума не только трудоспособному населению, но и соблюдения данного уровня для пособий по безработице и выплат в связи с утратой трудоспособности.</w:t>
      </w:r>
    </w:p>
    <w:p w14:paraId="6B11BE75" w14:textId="77777777" w:rsidR="00107F9D" w:rsidRPr="00107F9D" w:rsidRDefault="00107F9D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F9D">
        <w:rPr>
          <w:rFonts w:ascii="Times New Roman" w:hAnsi="Times New Roman" w:cs="Times New Roman"/>
          <w:sz w:val="24"/>
          <w:szCs w:val="24"/>
        </w:rPr>
        <w:t>В приведённых поправках ст.75 Конституции РФ не были закреплены такие важные гарантии в сфере оплаты труда, которые активно отстаивались все последнее время Профсоюзами России. Например, не нашло закрепление в предлагаемых нормах Конституции РФ усиление требования, что при установлении системы оплаты труда нормы, гарантирующей работнику, полностью отработавшему за месяц норму рабочего времени и выполнившему нормы труда (трудовые обязанности), заработную плату не ниже минимального размера оплаты труда и с начислением повышенной оплаты труда в связи с работой в особых климатических условиях и др. сверх минимального размера оплаты труда.</w:t>
      </w:r>
    </w:p>
    <w:p w14:paraId="2F575B5D" w14:textId="77777777" w:rsidR="00D3580E" w:rsidRDefault="00D3580E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47888" w14:textId="77777777" w:rsidR="00107F9D" w:rsidRPr="00107F9D" w:rsidRDefault="00107F9D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F9D">
        <w:rPr>
          <w:rFonts w:ascii="Times New Roman" w:hAnsi="Times New Roman" w:cs="Times New Roman"/>
          <w:b/>
          <w:bCs/>
          <w:sz w:val="24"/>
          <w:szCs w:val="24"/>
        </w:rPr>
        <w:t>2. Предлагаемое изменение в статью 75 Конституции РФ частью 6:</w:t>
      </w:r>
    </w:p>
    <w:p w14:paraId="6650ADC7" w14:textId="77777777" w:rsidR="00107F9D" w:rsidRPr="00107F9D" w:rsidRDefault="00107F9D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F9D">
        <w:rPr>
          <w:rFonts w:ascii="Times New Roman" w:hAnsi="Times New Roman" w:cs="Times New Roman"/>
          <w:sz w:val="24"/>
          <w:szCs w:val="24"/>
        </w:rPr>
        <w:t>«В Российской Федерации формируется система пенсионного обеспечения граждан на основе принципов всеобщности, справедливости и солидарности поколений и поддерживается её эффективное функционирование, а также регулярно осуществляется индексация размера пенсий в порядке, установленном федеральным законом».</w:t>
      </w:r>
    </w:p>
    <w:p w14:paraId="532DD680" w14:textId="77777777" w:rsidR="00D3580E" w:rsidRDefault="00D3580E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7AA39" w14:textId="77777777" w:rsidR="00107F9D" w:rsidRPr="00107F9D" w:rsidRDefault="00107F9D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F9D">
        <w:rPr>
          <w:rFonts w:ascii="Times New Roman" w:hAnsi="Times New Roman" w:cs="Times New Roman"/>
          <w:b/>
          <w:bCs/>
          <w:sz w:val="24"/>
          <w:szCs w:val="24"/>
        </w:rPr>
        <w:t>Комментарий.</w:t>
      </w:r>
      <w:r w:rsidRPr="00107F9D">
        <w:rPr>
          <w:rFonts w:ascii="Times New Roman" w:hAnsi="Times New Roman" w:cs="Times New Roman"/>
          <w:sz w:val="24"/>
          <w:szCs w:val="24"/>
        </w:rPr>
        <w:t xml:space="preserve"> Федеральным законом от 28.12.2013 N 400-ФЗ «О страховых пенсиях» предусмотрен механизм индексации пенсий два раза в год. Но в то же время, начиная с 2016, года пенсии работающих пенсионеров не индексируются согласно принятого Федерального закона от 29.12.2015 N 385-ФЗ. Принятые поправки вызвали многочисленные судебные споры, дошедшие до рассмотрения в высших судебных инстанциях. В своих решениях Конституционный Суд Российской Федерации, сделал вывод о том, что определение порядка индексации пенсий как одного из способов повышения их размеров также является прерогативой законодателя, который вправе изменять установленное им в данной сфере регулирование, учитывая финансово-экономические возможности государства на соответствующем этапе его развития и соблюдая при этом конституционные принципы справедливости, равенства, соразмерности, а также стабильности и гарантированности прав граждан.</w:t>
      </w:r>
    </w:p>
    <w:p w14:paraId="4CBA1B02" w14:textId="77777777" w:rsidR="00107F9D" w:rsidRPr="00107F9D" w:rsidRDefault="00107F9D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F9D">
        <w:rPr>
          <w:rFonts w:ascii="Times New Roman" w:hAnsi="Times New Roman" w:cs="Times New Roman"/>
          <w:sz w:val="24"/>
          <w:szCs w:val="24"/>
        </w:rPr>
        <w:lastRenderedPageBreak/>
        <w:t>Существующее федеральное пенсионное законодательство предусматривает регулярное осуществление индексации размера пенсий, в то же время существующий порядок их проведения, установленный федеральным законом, не является справедливым.</w:t>
      </w:r>
    </w:p>
    <w:p w14:paraId="05669A9C" w14:textId="77777777" w:rsidR="00D3580E" w:rsidRDefault="00D3580E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AEE73" w14:textId="77777777" w:rsidR="00107F9D" w:rsidRPr="00107F9D" w:rsidRDefault="00107F9D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F9D">
        <w:rPr>
          <w:rFonts w:ascii="Times New Roman" w:hAnsi="Times New Roman" w:cs="Times New Roman"/>
          <w:b/>
          <w:bCs/>
          <w:sz w:val="24"/>
          <w:szCs w:val="24"/>
        </w:rPr>
        <w:t>3. Предлагаемое изменение в статью 79:</w:t>
      </w:r>
    </w:p>
    <w:p w14:paraId="2A8A79A3" w14:textId="77777777" w:rsidR="00107F9D" w:rsidRPr="00107F9D" w:rsidRDefault="00107F9D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F9D">
        <w:rPr>
          <w:rFonts w:ascii="Times New Roman" w:hAnsi="Times New Roman" w:cs="Times New Roman"/>
          <w:sz w:val="24"/>
          <w:szCs w:val="24"/>
        </w:rPr>
        <w:t>«Российская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Федерации, если это не влечёт за собой ограничения прав и свобод человека и гражданина и не противоречит основам конституционного строя Российской Федерации.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Федерации».</w:t>
      </w:r>
    </w:p>
    <w:p w14:paraId="4C4614D5" w14:textId="77777777" w:rsidR="00D3580E" w:rsidRDefault="00D3580E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91D1C" w14:textId="77777777" w:rsidR="00107F9D" w:rsidRPr="00107F9D" w:rsidRDefault="00107F9D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7F9D">
        <w:rPr>
          <w:rFonts w:ascii="Times New Roman" w:hAnsi="Times New Roman" w:cs="Times New Roman"/>
          <w:b/>
          <w:bCs/>
          <w:sz w:val="24"/>
          <w:szCs w:val="24"/>
        </w:rPr>
        <w:t>Комментарий.</w:t>
      </w:r>
      <w:r w:rsidRPr="00107F9D">
        <w:rPr>
          <w:rFonts w:ascii="Times New Roman" w:hAnsi="Times New Roman" w:cs="Times New Roman"/>
          <w:sz w:val="24"/>
          <w:szCs w:val="24"/>
        </w:rPr>
        <w:t xml:space="preserve"> Одним из представителей межгосударственной организации является Европейский суд по правам человека. Это международный судебный орган, юрисдикция которого распространяется на все государства – члены Совета Европы, ратифицировавшие Европейскую конвенцию о защите прав человека и основных свобод, включающий все вопросы, относящиеся к толкованию и применению конвенции, включая межгосударственные дела и жалобы отдельных лиц. Предметом жалобы могут быть только права и свободы, гарантируемые конвенцией или её протоколами. Перечень этих прав достаточно широк, но в нём присутствуют права, связанные с трудовыми правами, свободой собраний и объединений.</w:t>
      </w:r>
    </w:p>
    <w:p w14:paraId="648E8C2B" w14:textId="77777777" w:rsidR="00107F9D" w:rsidRPr="00107F9D" w:rsidRDefault="00107F9D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F9D">
        <w:rPr>
          <w:rFonts w:ascii="Times New Roman" w:hAnsi="Times New Roman" w:cs="Times New Roman"/>
          <w:sz w:val="24"/>
          <w:szCs w:val="24"/>
        </w:rPr>
        <w:t>В связи с вышеизложенным, не может не настораживать включение в перечень актов федерального законодательства, подлежащих признанию утратившими силу, приостановлению, изменению или принятию в связи с принятием закона Российской Федерации о поправке к Конституции Российской Федерации «О совершенствовании регулирования отдельных вопросов организации публичной власти» включён Федеральный закон от 19.05.1995 N 82-ФЗ «Об общественных объединениях».</w:t>
      </w:r>
    </w:p>
    <w:p w14:paraId="4BA43506" w14:textId="77777777" w:rsidR="00107F9D" w:rsidRPr="00107F9D" w:rsidRDefault="00107F9D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F9D">
        <w:rPr>
          <w:rFonts w:ascii="Times New Roman" w:hAnsi="Times New Roman" w:cs="Times New Roman"/>
          <w:sz w:val="24"/>
          <w:szCs w:val="24"/>
        </w:rPr>
        <w:t>Согласно ст. 30 Конституции РФ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 В законе чётко сформулирован и предмет регулирования - «общественные отношения, возникающие в связи с реализацией гражданами права на объединение, созданием, деятельностью, реорганизацией и (или) ликвидацией общественных объединений».</w:t>
      </w:r>
    </w:p>
    <w:p w14:paraId="7592F421" w14:textId="77777777" w:rsidR="00107F9D" w:rsidRPr="00107F9D" w:rsidRDefault="00107F9D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F9D">
        <w:rPr>
          <w:rFonts w:ascii="Times New Roman" w:hAnsi="Times New Roman" w:cs="Times New Roman"/>
          <w:sz w:val="24"/>
          <w:szCs w:val="24"/>
        </w:rPr>
        <w:t>Таким образом, акцент поставлен именно не на порядок создания или деятельности общественных объединений, а на реализацию гражданами своих прав на объединение. В предложенном проекте каких-либо предложений и вариантов трактовки статьи 30 Конституции не предложено, что вызывает непонимание необходимости пересмотра Федерального закона от 19.05.1995 N 82-ФЗ «Об общественных объединениях».</w:t>
      </w:r>
    </w:p>
    <w:p w14:paraId="21AC84BC" w14:textId="77777777" w:rsidR="00107F9D" w:rsidRPr="00107F9D" w:rsidRDefault="00107F9D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F9D">
        <w:rPr>
          <w:rFonts w:ascii="Times New Roman" w:hAnsi="Times New Roman" w:cs="Times New Roman"/>
          <w:sz w:val="24"/>
          <w:szCs w:val="24"/>
        </w:rPr>
        <w:t>Далее, право каждого на объединение относится к базовым ценностям общества и государства, основанным на принципах господства права и демократии, и включает в себя право свободно создавать объединения для защиты своих интересов и свободу деятельности общественных объединений. С этим корреспондируют положения Международного пакта о гражданских и политических правах (п. 1 ст. 22) о праве каждого на свободу объединения (ассоциации) с другими.</w:t>
      </w:r>
    </w:p>
    <w:p w14:paraId="726CE5C1" w14:textId="77777777" w:rsidR="00107F9D" w:rsidRPr="00107F9D" w:rsidRDefault="00107F9D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F9D">
        <w:rPr>
          <w:rFonts w:ascii="Times New Roman" w:hAnsi="Times New Roman" w:cs="Times New Roman"/>
          <w:sz w:val="24"/>
          <w:szCs w:val="24"/>
        </w:rPr>
        <w:t>В этой связи, считаем преждевременным отказ от применения решений межгосударственных органов, так как это снизит возможность граждан в полной мере защитить своё право на труд и свободу объединения.</w:t>
      </w:r>
    </w:p>
    <w:p w14:paraId="16A26984" w14:textId="77777777" w:rsidR="00107F9D" w:rsidRPr="00107F9D" w:rsidRDefault="00107F9D" w:rsidP="00D35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07F9D" w:rsidRPr="0010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5B"/>
    <w:rsid w:val="00107F9D"/>
    <w:rsid w:val="00637E30"/>
    <w:rsid w:val="0080585B"/>
    <w:rsid w:val="00D157F3"/>
    <w:rsid w:val="00D3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6DAB"/>
  <w15:chartTrackingRefBased/>
  <w15:docId w15:val="{D765515D-B2D9-4141-9EC9-479001DD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Ягилева</dc:creator>
  <cp:keywords/>
  <dc:description/>
  <cp:lastModifiedBy>Офицеров</cp:lastModifiedBy>
  <cp:revision>4</cp:revision>
  <dcterms:created xsi:type="dcterms:W3CDTF">2020-06-25T08:22:00Z</dcterms:created>
  <dcterms:modified xsi:type="dcterms:W3CDTF">2020-06-25T14:01:00Z</dcterms:modified>
</cp:coreProperties>
</file>